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1E9A9" w14:textId="70868DC4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drawing>
          <wp:anchor distT="0" distB="0" distL="114300" distR="114300" simplePos="0" relativeHeight="251658240" behindDoc="1" locked="0" layoutInCell="1" allowOverlap="1" wp14:anchorId="000C2F5E" wp14:editId="5E6CCC24">
            <wp:simplePos x="0" y="0"/>
            <wp:positionH relativeFrom="column">
              <wp:posOffset>-377190</wp:posOffset>
            </wp:positionH>
            <wp:positionV relativeFrom="paragraph">
              <wp:posOffset>0</wp:posOffset>
            </wp:positionV>
            <wp:extent cx="6718103" cy="4482953"/>
            <wp:effectExtent l="0" t="0" r="6985" b="0"/>
            <wp:wrapTight wrapText="bothSides">
              <wp:wrapPolygon edited="0">
                <wp:start x="0" y="0"/>
                <wp:lineTo x="0" y="21481"/>
                <wp:lineTo x="21561" y="21481"/>
                <wp:lineTo x="21561" y="0"/>
                <wp:lineTo x="0" y="0"/>
              </wp:wrapPolygon>
            </wp:wrapTight>
            <wp:docPr id="1813833042" name="Picture 2" descr="negative loop E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egative loop EF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103" cy="4482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EDE14D" w14:textId="77777777" w:rsidR="00B166FC" w:rsidRPr="00B166FC" w:rsidRDefault="00B166FC" w:rsidP="00B166FC">
      <w:pPr>
        <w:rPr>
          <w:rFonts w:ascii="Open Sans Light" w:hAnsi="Open Sans Light" w:cs="Open Sans Light"/>
          <w:b/>
          <w:bCs/>
          <w:lang w:val="en-NL"/>
        </w:rPr>
      </w:pPr>
      <w:r w:rsidRPr="00B166FC">
        <w:rPr>
          <w:rFonts w:ascii="Open Sans Light" w:hAnsi="Open Sans Light" w:cs="Open Sans Light"/>
          <w:b/>
          <w:bCs/>
          <w:lang w:val="en-NL"/>
        </w:rPr>
        <w:br/>
        <w:t>Before you start</w:t>
      </w:r>
    </w:p>
    <w:p w14:paraId="28E8ED43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t xml:space="preserve">It's a good starting point to use </w:t>
      </w:r>
      <w:r w:rsidRPr="00B166FC">
        <w:rPr>
          <w:rFonts w:ascii="Open Sans Light" w:hAnsi="Open Sans Light" w:cs="Open Sans Light"/>
          <w:b/>
          <w:bCs/>
          <w:lang w:val="en-NL"/>
        </w:rPr>
        <w:t>one concrete, recent situation</w:t>
      </w:r>
      <w:r w:rsidRPr="00B166FC">
        <w:rPr>
          <w:rFonts w:ascii="Open Sans Light" w:hAnsi="Open Sans Light" w:cs="Open Sans Light"/>
          <w:lang w:val="en-NL"/>
        </w:rPr>
        <w:t xml:space="preserve"> that is rather typical in your relationship. Don't worry about getting it exactly right or representative. You can keep coming back to this after a disagreement and explore again together: what </w:t>
      </w:r>
      <w:proofErr w:type="gramStart"/>
      <w:r w:rsidRPr="00B166FC">
        <w:rPr>
          <w:rFonts w:ascii="Open Sans Light" w:hAnsi="Open Sans Light" w:cs="Open Sans Light"/>
          <w:lang w:val="en-NL"/>
        </w:rPr>
        <w:t>actually happened</w:t>
      </w:r>
      <w:proofErr w:type="gramEnd"/>
      <w:r w:rsidRPr="00B166FC">
        <w:rPr>
          <w:rFonts w:ascii="Open Sans Light" w:hAnsi="Open Sans Light" w:cs="Open Sans Light"/>
          <w:lang w:val="en-NL"/>
        </w:rPr>
        <w:t xml:space="preserve"> there?</w:t>
      </w:r>
    </w:p>
    <w:p w14:paraId="0AE2F637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t>Start gently. You do not have to reach the deepest layer immediately. Sometimes “I don’t know yet, but I notice tension” is already a perfectly good beginning.</w:t>
      </w:r>
    </w:p>
    <w:p w14:paraId="400C4B69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t>Fill in your own side first. Then look together at how one side affects the other.</w:t>
      </w:r>
    </w:p>
    <w:p w14:paraId="32B5D429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i/>
          <w:iCs/>
          <w:lang w:val="en-NL"/>
        </w:rPr>
        <w:t>If there is violence, threat, coercion, serious addiction, or active unsafety, do not do this exercise together at home. This belongs in a safe therapeutic setting.</w:t>
      </w:r>
    </w:p>
    <w:p w14:paraId="03A52485" w14:textId="77777777" w:rsidR="00B166FC" w:rsidRPr="00B166FC" w:rsidRDefault="00B166FC" w:rsidP="00B166FC">
      <w:pPr>
        <w:rPr>
          <w:rFonts w:ascii="Open Sans Light" w:hAnsi="Open Sans Light" w:cs="Open Sans Light"/>
          <w:b/>
          <w:bCs/>
          <w:lang w:val="en-NL"/>
        </w:rPr>
      </w:pPr>
      <w:r w:rsidRPr="00B166FC">
        <w:rPr>
          <w:rFonts w:ascii="Open Sans Light" w:hAnsi="Open Sans Light" w:cs="Open Sans Light"/>
          <w:b/>
          <w:bCs/>
          <w:lang w:val="en-NL"/>
        </w:rPr>
        <w:br/>
      </w:r>
    </w:p>
    <w:p w14:paraId="6F715DB6" w14:textId="77777777" w:rsidR="00B166FC" w:rsidRPr="00B166FC" w:rsidRDefault="00B166FC">
      <w:pPr>
        <w:rPr>
          <w:rFonts w:ascii="Open Sans Light" w:hAnsi="Open Sans Light" w:cs="Open Sans Light"/>
          <w:b/>
          <w:bCs/>
          <w:lang w:val="en-NL"/>
        </w:rPr>
      </w:pPr>
      <w:r w:rsidRPr="00B166FC">
        <w:rPr>
          <w:rFonts w:ascii="Open Sans Light" w:hAnsi="Open Sans Light" w:cs="Open Sans Light"/>
          <w:b/>
          <w:bCs/>
          <w:lang w:val="en-NL"/>
        </w:rPr>
        <w:br w:type="page"/>
      </w:r>
    </w:p>
    <w:p w14:paraId="0498FAA5" w14:textId="7176A3A8" w:rsidR="00B166FC" w:rsidRPr="003E04B1" w:rsidRDefault="00B166FC" w:rsidP="00B166FC">
      <w:pPr>
        <w:rPr>
          <w:rFonts w:ascii="Open Sans Light" w:hAnsi="Open Sans Light" w:cs="Open Sans Light"/>
          <w:b/>
          <w:bCs/>
          <w:sz w:val="28"/>
          <w:szCs w:val="28"/>
          <w:lang w:val="en-NL"/>
        </w:rPr>
      </w:pPr>
      <w:r w:rsidRPr="003E04B1">
        <w:rPr>
          <w:rFonts w:ascii="Open Sans Light" w:hAnsi="Open Sans Light" w:cs="Open Sans Light"/>
          <w:b/>
          <w:bCs/>
          <w:sz w:val="28"/>
          <w:szCs w:val="28"/>
          <w:lang w:val="en-NL"/>
        </w:rPr>
        <w:lastRenderedPageBreak/>
        <w:t>The six layers of the cycle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"/>
        <w:gridCol w:w="1267"/>
        <w:gridCol w:w="5096"/>
        <w:gridCol w:w="1938"/>
      </w:tblGrid>
      <w:tr w:rsidR="00B166FC" w:rsidRPr="00B166FC" w14:paraId="77EFBD0B" w14:textId="77777777" w:rsidTr="00B166FC">
        <w:trPr>
          <w:tblHeader/>
          <w:tblCellSpacing w:w="15" w:type="dxa"/>
        </w:trPr>
        <w:tc>
          <w:tcPr>
            <w:tcW w:w="680" w:type="dxa"/>
            <w:vAlign w:val="center"/>
            <w:hideMark/>
          </w:tcPr>
          <w:p w14:paraId="7BD445EF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Letter</w:t>
            </w:r>
          </w:p>
        </w:tc>
        <w:tc>
          <w:tcPr>
            <w:tcW w:w="1237" w:type="dxa"/>
            <w:vAlign w:val="center"/>
            <w:hideMark/>
          </w:tcPr>
          <w:p w14:paraId="198BD24B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Layer</w:t>
            </w:r>
          </w:p>
        </w:tc>
        <w:tc>
          <w:tcPr>
            <w:tcW w:w="5066" w:type="dxa"/>
            <w:vAlign w:val="center"/>
            <w:hideMark/>
          </w:tcPr>
          <w:p w14:paraId="240F5373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What you explore</w:t>
            </w:r>
          </w:p>
        </w:tc>
        <w:tc>
          <w:tcPr>
            <w:tcW w:w="1893" w:type="dxa"/>
            <w:vAlign w:val="center"/>
            <w:hideMark/>
          </w:tcPr>
          <w:p w14:paraId="7B013233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Sentence starter</w:t>
            </w:r>
          </w:p>
        </w:tc>
      </w:tr>
      <w:tr w:rsidR="00B166FC" w:rsidRPr="00B166FC" w14:paraId="4BF125C7" w14:textId="77777777" w:rsidTr="00B166FC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43344C34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A</w:t>
            </w:r>
          </w:p>
        </w:tc>
        <w:tc>
          <w:tcPr>
            <w:tcW w:w="1237" w:type="dxa"/>
            <w:vAlign w:val="center"/>
            <w:hideMark/>
          </w:tcPr>
          <w:p w14:paraId="485C2E72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Deep longing / attachment need</w:t>
            </w:r>
          </w:p>
        </w:tc>
        <w:tc>
          <w:tcPr>
            <w:tcW w:w="5066" w:type="dxa"/>
            <w:vAlign w:val="center"/>
            <w:hideMark/>
          </w:tcPr>
          <w:p w14:paraId="136EB72A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 xml:space="preserve">What do you deeply want to feel in this relationship? </w:t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i/>
                <w:iCs/>
                <w:lang w:val="en-NL"/>
              </w:rPr>
              <w:t>E.g. Loved, important, chosen, safe, free, close, understood, welcome.</w:t>
            </w:r>
          </w:p>
        </w:tc>
        <w:tc>
          <w:tcPr>
            <w:tcW w:w="1893" w:type="dxa"/>
            <w:vAlign w:val="center"/>
            <w:hideMark/>
          </w:tcPr>
          <w:p w14:paraId="19758161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“I long to feel ... with you.”</w:t>
            </w:r>
          </w:p>
        </w:tc>
      </w:tr>
      <w:tr w:rsidR="00B166FC" w:rsidRPr="00B166FC" w14:paraId="10B20F25" w14:textId="77777777" w:rsidTr="00B166FC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7D431E54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B</w:t>
            </w:r>
          </w:p>
        </w:tc>
        <w:tc>
          <w:tcPr>
            <w:tcW w:w="1237" w:type="dxa"/>
            <w:vAlign w:val="center"/>
            <w:hideMark/>
          </w:tcPr>
          <w:p w14:paraId="12EF70F5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Vulnerable primary feelings</w:t>
            </w:r>
          </w:p>
        </w:tc>
        <w:tc>
          <w:tcPr>
            <w:tcW w:w="5066" w:type="dxa"/>
            <w:vAlign w:val="center"/>
            <w:hideMark/>
          </w:tcPr>
          <w:p w14:paraId="06CD24F9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What do you feel underneath the surface when that longing is touched or seems unavailable?</w:t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  <w:t xml:space="preserve">E.g. </w:t>
            </w:r>
            <w:r w:rsidRPr="00B166FC">
              <w:rPr>
                <w:rFonts w:ascii="Open Sans Light" w:hAnsi="Open Sans Light" w:cs="Open Sans Light"/>
                <w:i/>
                <w:iCs/>
                <w:lang w:val="en-NL"/>
              </w:rPr>
              <w:t>alone, scared, small, not chosen, sad, powerless, ashamed, rejected, unimportant, empty, lost, unwelcome</w:t>
            </w:r>
          </w:p>
        </w:tc>
        <w:tc>
          <w:tcPr>
            <w:tcW w:w="1893" w:type="dxa"/>
            <w:vAlign w:val="center"/>
            <w:hideMark/>
          </w:tcPr>
          <w:p w14:paraId="07102041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“Underneath my anger/distance/annoyance, I feel ...”</w:t>
            </w:r>
          </w:p>
        </w:tc>
      </w:tr>
      <w:tr w:rsidR="00B166FC" w:rsidRPr="00B166FC" w14:paraId="3101DFBB" w14:textId="77777777" w:rsidTr="00B166FC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19FBB464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C</w:t>
            </w:r>
          </w:p>
        </w:tc>
        <w:tc>
          <w:tcPr>
            <w:tcW w:w="1237" w:type="dxa"/>
            <w:vAlign w:val="center"/>
            <w:hideMark/>
          </w:tcPr>
          <w:p w14:paraId="684431C6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Reactive or protective feelings</w:t>
            </w:r>
          </w:p>
        </w:tc>
        <w:tc>
          <w:tcPr>
            <w:tcW w:w="5066" w:type="dxa"/>
            <w:vAlign w:val="center"/>
            <w:hideMark/>
          </w:tcPr>
          <w:p w14:paraId="1B3663C8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 xml:space="preserve">What comes on top of the vulnerable feeling? </w:t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i/>
                <w:iCs/>
                <w:lang w:val="en-NL"/>
              </w:rPr>
              <w:t>This is often what your partner sees first: e.g. anger, irritation coldness, control, panic, shame, hardness, controlling, pure logic.</w:t>
            </w:r>
          </w:p>
        </w:tc>
        <w:tc>
          <w:tcPr>
            <w:tcW w:w="1893" w:type="dxa"/>
            <w:vAlign w:val="center"/>
            <w:hideMark/>
          </w:tcPr>
          <w:p w14:paraId="109EA3E2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“What you usually see is that I become ...”</w:t>
            </w:r>
          </w:p>
        </w:tc>
      </w:tr>
      <w:tr w:rsidR="00B166FC" w:rsidRPr="00B166FC" w14:paraId="5756181C" w14:textId="77777777" w:rsidTr="00B166FC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2FF0DF7A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D</w:t>
            </w:r>
          </w:p>
        </w:tc>
        <w:tc>
          <w:tcPr>
            <w:tcW w:w="1237" w:type="dxa"/>
            <w:vAlign w:val="center"/>
            <w:hideMark/>
          </w:tcPr>
          <w:p w14:paraId="46BA1D4B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Thoughts about myself</w:t>
            </w:r>
          </w:p>
        </w:tc>
        <w:tc>
          <w:tcPr>
            <w:tcW w:w="5066" w:type="dxa"/>
            <w:vAlign w:val="center"/>
            <w:hideMark/>
          </w:tcPr>
          <w:p w14:paraId="6D029525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 xml:space="preserve">What do you start telling yourself? </w:t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i/>
                <w:iCs/>
                <w:lang w:val="en-NL"/>
              </w:rPr>
              <w:t>Often painful conclusions: I am too much, not important, alone, difficult, powerless, rejected.</w:t>
            </w:r>
          </w:p>
        </w:tc>
        <w:tc>
          <w:tcPr>
            <w:tcW w:w="1893" w:type="dxa"/>
            <w:vAlign w:val="center"/>
            <w:hideMark/>
          </w:tcPr>
          <w:p w14:paraId="1720908C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“In that moment, I think about myself: I am so ...”</w:t>
            </w:r>
          </w:p>
        </w:tc>
      </w:tr>
      <w:tr w:rsidR="00B166FC" w:rsidRPr="00B166FC" w14:paraId="5C9D7A70" w14:textId="77777777" w:rsidTr="00B166FC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1CE7CE6E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E</w:t>
            </w:r>
          </w:p>
        </w:tc>
        <w:tc>
          <w:tcPr>
            <w:tcW w:w="1237" w:type="dxa"/>
            <w:vAlign w:val="center"/>
            <w:hideMark/>
          </w:tcPr>
          <w:p w14:paraId="03E706CA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Thoughts about my partner</w:t>
            </w:r>
          </w:p>
        </w:tc>
        <w:tc>
          <w:tcPr>
            <w:tcW w:w="5066" w:type="dxa"/>
            <w:vAlign w:val="center"/>
            <w:hideMark/>
          </w:tcPr>
          <w:p w14:paraId="50FC2908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 xml:space="preserve">What do you start thinking about your partner? </w:t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i/>
                <w:iCs/>
                <w:lang w:val="en-NL"/>
              </w:rPr>
              <w:t>E.g. You don’t see me, you don’t care, you attack me, you always withdraw, you’re never satisfied.</w:t>
            </w:r>
          </w:p>
        </w:tc>
        <w:tc>
          <w:tcPr>
            <w:tcW w:w="1893" w:type="dxa"/>
            <w:vAlign w:val="center"/>
            <w:hideMark/>
          </w:tcPr>
          <w:p w14:paraId="74BEF3D7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“In that moment, I think about you: you are so ...”</w:t>
            </w:r>
          </w:p>
        </w:tc>
      </w:tr>
      <w:tr w:rsidR="00B166FC" w:rsidRPr="00B166FC" w14:paraId="06A586F7" w14:textId="77777777" w:rsidTr="00B166FC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206EF3EE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F</w:t>
            </w:r>
          </w:p>
        </w:tc>
        <w:tc>
          <w:tcPr>
            <w:tcW w:w="1237" w:type="dxa"/>
            <w:vAlign w:val="center"/>
            <w:hideMark/>
          </w:tcPr>
          <w:p w14:paraId="5B90B1C0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Protective actions / outside behaviour</w:t>
            </w:r>
          </w:p>
        </w:tc>
        <w:tc>
          <w:tcPr>
            <w:tcW w:w="5066" w:type="dxa"/>
            <w:vAlign w:val="center"/>
            <w:hideMark/>
          </w:tcPr>
          <w:p w14:paraId="58FFE6BE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 xml:space="preserve">What do you do to protect yourself? </w:t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</w:r>
            <w:r w:rsidRPr="00B166FC">
              <w:rPr>
                <w:rFonts w:ascii="Open Sans Light" w:hAnsi="Open Sans Light" w:cs="Open Sans Light"/>
                <w:i/>
                <w:iCs/>
                <w:lang w:val="en-NL"/>
              </w:rPr>
              <w:t>E.g. Push, explain, go silent, withdraw, please, control, criticize, text, joke, leave, shut down.</w:t>
            </w:r>
          </w:p>
        </w:tc>
        <w:tc>
          <w:tcPr>
            <w:tcW w:w="1893" w:type="dxa"/>
            <w:vAlign w:val="center"/>
            <w:hideMark/>
          </w:tcPr>
          <w:p w14:paraId="6C43F89D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>“What I do to protect myself is ...”</w:t>
            </w:r>
          </w:p>
        </w:tc>
      </w:tr>
    </w:tbl>
    <w:p w14:paraId="4797D3EA" w14:textId="114D0D41" w:rsidR="00B166FC" w:rsidRPr="00B166FC" w:rsidRDefault="00B166FC" w:rsidP="00B166FC">
      <w:pPr>
        <w:rPr>
          <w:rFonts w:ascii="Open Sans Light" w:hAnsi="Open Sans Light" w:cs="Open Sans Light"/>
          <w:b/>
          <w:bCs/>
          <w:lang w:val="en-NL"/>
        </w:rPr>
      </w:pPr>
      <w:r w:rsidRPr="00B166FC">
        <w:rPr>
          <w:rFonts w:ascii="Open Sans Light" w:hAnsi="Open Sans Light" w:cs="Open Sans Light"/>
          <w:b/>
          <w:bCs/>
          <w:lang w:val="en-NL"/>
        </w:rPr>
        <w:lastRenderedPageBreak/>
        <w:t>Worksheet for partners</w:t>
      </w:r>
    </w:p>
    <w:tbl>
      <w:tblPr>
        <w:tblW w:w="10774" w:type="dxa"/>
        <w:tblCellSpacing w:w="15" w:type="dxa"/>
        <w:tblInd w:w="-993" w:type="dxa"/>
        <w:tblBorders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4111"/>
        <w:gridCol w:w="3969"/>
      </w:tblGrid>
      <w:tr w:rsidR="00B166FC" w:rsidRPr="00B166FC" w14:paraId="0C6BAEA6" w14:textId="77777777" w:rsidTr="00B166FC">
        <w:trPr>
          <w:tblHeader/>
          <w:tblCellSpacing w:w="15" w:type="dxa"/>
        </w:trPr>
        <w:tc>
          <w:tcPr>
            <w:tcW w:w="2649" w:type="dxa"/>
            <w:vAlign w:val="center"/>
            <w:hideMark/>
          </w:tcPr>
          <w:p w14:paraId="26A98C9B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Layer</w:t>
            </w:r>
          </w:p>
        </w:tc>
        <w:tc>
          <w:tcPr>
            <w:tcW w:w="4081" w:type="dxa"/>
            <w:vAlign w:val="center"/>
            <w:hideMark/>
          </w:tcPr>
          <w:p w14:paraId="5183CC8E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Partner 1</w:t>
            </w:r>
          </w:p>
        </w:tc>
        <w:tc>
          <w:tcPr>
            <w:tcW w:w="3924" w:type="dxa"/>
            <w:vAlign w:val="center"/>
            <w:hideMark/>
          </w:tcPr>
          <w:p w14:paraId="484B50E8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Partner 2</w:t>
            </w:r>
          </w:p>
        </w:tc>
      </w:tr>
      <w:tr w:rsidR="00B166FC" w:rsidRPr="00B166FC" w14:paraId="0111D298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0827B78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 xml:space="preserve">A — Longing </w:t>
            </w:r>
          </w:p>
          <w:p w14:paraId="734193B9" w14:textId="71DD5CE3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br/>
              <w:t>I long to feel ... with you.</w:t>
            </w:r>
          </w:p>
          <w:p w14:paraId="1A17CC08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</w:p>
        </w:tc>
        <w:tc>
          <w:tcPr>
            <w:tcW w:w="4081" w:type="dxa"/>
            <w:vAlign w:val="center"/>
            <w:hideMark/>
          </w:tcPr>
          <w:p w14:paraId="1DFB0B73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  <w:tc>
          <w:tcPr>
            <w:tcW w:w="3924" w:type="dxa"/>
            <w:vAlign w:val="center"/>
            <w:hideMark/>
          </w:tcPr>
          <w:p w14:paraId="42F30BA0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</w:tr>
      <w:tr w:rsidR="00B166FC" w:rsidRPr="00B166FC" w14:paraId="0EB7F2B2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08DBC33B" w14:textId="3DE93A66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B — Vulnerable feeling</w:t>
            </w:r>
            <w:r w:rsidRPr="00B166FC">
              <w:rPr>
                <w:rFonts w:ascii="Open Sans Light" w:hAnsi="Open Sans Light" w:cs="Open Sans Light"/>
                <w:lang w:val="en-NL"/>
              </w:rPr>
              <w:t xml:space="preserve"> </w:t>
            </w:r>
          </w:p>
          <w:p w14:paraId="1A9A7FB9" w14:textId="346459F4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br/>
              <w:t>When that does not seem to happen, deep down I feel ...</w:t>
            </w:r>
          </w:p>
          <w:p w14:paraId="23C8C00D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</w:p>
        </w:tc>
        <w:tc>
          <w:tcPr>
            <w:tcW w:w="4081" w:type="dxa"/>
            <w:vAlign w:val="center"/>
            <w:hideMark/>
          </w:tcPr>
          <w:p w14:paraId="677C7A5A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  <w:tc>
          <w:tcPr>
            <w:tcW w:w="3924" w:type="dxa"/>
            <w:vAlign w:val="center"/>
            <w:hideMark/>
          </w:tcPr>
          <w:p w14:paraId="2D6ECCEA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</w:tr>
      <w:tr w:rsidR="00B166FC" w:rsidRPr="00B166FC" w14:paraId="57F0E699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1E0492F" w14:textId="31D198F8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C — Reactive feeling</w:t>
            </w:r>
          </w:p>
          <w:p w14:paraId="7F73E489" w14:textId="2AC6A623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br/>
              <w:t>What you usually see or hear is ...</w:t>
            </w:r>
          </w:p>
          <w:p w14:paraId="41E6474B" w14:textId="77777777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</w:p>
        </w:tc>
        <w:tc>
          <w:tcPr>
            <w:tcW w:w="4081" w:type="dxa"/>
            <w:vAlign w:val="center"/>
            <w:hideMark/>
          </w:tcPr>
          <w:p w14:paraId="3A49DDAA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  <w:tc>
          <w:tcPr>
            <w:tcW w:w="3924" w:type="dxa"/>
            <w:vAlign w:val="center"/>
            <w:hideMark/>
          </w:tcPr>
          <w:p w14:paraId="3EC99F4B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</w:tr>
      <w:tr w:rsidR="00B166FC" w:rsidRPr="00B166FC" w14:paraId="0461B349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C33D2E5" w14:textId="5B2E721B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D — Thought</w:t>
            </w: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s</w:t>
            </w: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 xml:space="preserve"> about myself </w:t>
            </w:r>
          </w:p>
          <w:p w14:paraId="4FCB5A11" w14:textId="675BBE34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br/>
              <w:t>Then I think about myself: I am so ...</w:t>
            </w:r>
          </w:p>
        </w:tc>
        <w:tc>
          <w:tcPr>
            <w:tcW w:w="4081" w:type="dxa"/>
            <w:vAlign w:val="center"/>
            <w:hideMark/>
          </w:tcPr>
          <w:p w14:paraId="474B19E3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  <w:tc>
          <w:tcPr>
            <w:tcW w:w="3924" w:type="dxa"/>
            <w:vAlign w:val="center"/>
            <w:hideMark/>
          </w:tcPr>
          <w:p w14:paraId="272CFFE5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</w:tr>
      <w:tr w:rsidR="00B166FC" w:rsidRPr="00B166FC" w14:paraId="54C6647F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311B3758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E — Thought</w:t>
            </w: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>s</w:t>
            </w: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 xml:space="preserve"> about you</w:t>
            </w:r>
          </w:p>
          <w:p w14:paraId="3327A8C0" w14:textId="46130F70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t xml:space="preserve"> </w:t>
            </w:r>
            <w:r w:rsidRPr="00B166FC">
              <w:rPr>
                <w:rFonts w:ascii="Open Sans Light" w:hAnsi="Open Sans Light" w:cs="Open Sans Light"/>
                <w:lang w:val="en-NL"/>
              </w:rPr>
              <w:br/>
              <w:t>Then I think about you: you are so ...</w:t>
            </w:r>
          </w:p>
        </w:tc>
        <w:tc>
          <w:tcPr>
            <w:tcW w:w="4081" w:type="dxa"/>
            <w:vAlign w:val="center"/>
            <w:hideMark/>
          </w:tcPr>
          <w:p w14:paraId="13818E31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  <w:tc>
          <w:tcPr>
            <w:tcW w:w="3924" w:type="dxa"/>
            <w:vAlign w:val="center"/>
            <w:hideMark/>
          </w:tcPr>
          <w:p w14:paraId="6C38A95E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</w:tr>
      <w:tr w:rsidR="00B166FC" w:rsidRPr="00B166FC" w14:paraId="5B384209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7F43D2A1" w14:textId="6B58BB3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  <w:r w:rsidRPr="00B166FC">
              <w:rPr>
                <w:rFonts w:ascii="Open Sans Light" w:hAnsi="Open Sans Light" w:cs="Open Sans Light"/>
                <w:b/>
                <w:bCs/>
                <w:lang w:val="en-NL"/>
              </w:rPr>
              <w:t xml:space="preserve">F — Protective action </w:t>
            </w:r>
          </w:p>
          <w:p w14:paraId="5A0A44F6" w14:textId="7C27004F" w:rsidR="00B166FC" w:rsidRPr="00B166FC" w:rsidRDefault="00B166FC" w:rsidP="00B166FC">
            <w:pPr>
              <w:rPr>
                <w:rFonts w:ascii="Open Sans Light" w:hAnsi="Open Sans Light" w:cs="Open Sans Light"/>
                <w:lang w:val="en-NL"/>
              </w:rPr>
            </w:pPr>
            <w:r w:rsidRPr="00B166FC">
              <w:rPr>
                <w:rFonts w:ascii="Open Sans Light" w:hAnsi="Open Sans Light" w:cs="Open Sans Light"/>
                <w:lang w:val="en-NL"/>
              </w:rPr>
              <w:br/>
              <w:t>What I do to protect myself is ...</w:t>
            </w:r>
          </w:p>
        </w:tc>
        <w:tc>
          <w:tcPr>
            <w:tcW w:w="4081" w:type="dxa"/>
            <w:vAlign w:val="center"/>
            <w:hideMark/>
          </w:tcPr>
          <w:p w14:paraId="57046FA0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  <w:tc>
          <w:tcPr>
            <w:tcW w:w="3924" w:type="dxa"/>
            <w:vAlign w:val="center"/>
            <w:hideMark/>
          </w:tcPr>
          <w:p w14:paraId="603B3A4B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  <w:lang w:val="en-NL"/>
              </w:rPr>
            </w:pPr>
          </w:p>
        </w:tc>
      </w:tr>
    </w:tbl>
    <w:p w14:paraId="173762D0" w14:textId="1B5067B7" w:rsidR="00B166FC" w:rsidRPr="00B166FC" w:rsidRDefault="00B166FC" w:rsidP="00B166FC">
      <w:pPr>
        <w:rPr>
          <w:rFonts w:ascii="Open Sans Light" w:hAnsi="Open Sans Light" w:cs="Open Sans Light"/>
          <w:b/>
          <w:bCs/>
          <w:lang w:val="en-NL"/>
        </w:rPr>
      </w:pPr>
      <w:r w:rsidRPr="00B166FC">
        <w:rPr>
          <w:rFonts w:ascii="Open Sans Light" w:hAnsi="Open Sans Light" w:cs="Open Sans Light"/>
          <w:b/>
          <w:bCs/>
          <w:lang w:val="en-NL"/>
        </w:rPr>
        <w:br w:type="page"/>
      </w:r>
      <w:r w:rsidRPr="00B166FC">
        <w:rPr>
          <w:rFonts w:ascii="Open Sans Light" w:hAnsi="Open Sans Light" w:cs="Open Sans Light"/>
          <w:b/>
          <w:bCs/>
          <w:lang w:val="en-NL"/>
        </w:rPr>
        <w:lastRenderedPageBreak/>
        <w:t>How to talk about this together</w:t>
      </w:r>
    </w:p>
    <w:p w14:paraId="42D67810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t xml:space="preserve">Read your own </w:t>
      </w:r>
      <w:r w:rsidRPr="00B166FC">
        <w:rPr>
          <w:rFonts w:ascii="Open Sans Light" w:hAnsi="Open Sans Light" w:cs="Open Sans Light"/>
          <w:b/>
          <w:bCs/>
          <w:lang w:val="en-NL"/>
        </w:rPr>
        <w:t>A and B</w:t>
      </w:r>
      <w:r w:rsidRPr="00B166FC">
        <w:rPr>
          <w:rFonts w:ascii="Open Sans Light" w:hAnsi="Open Sans Light" w:cs="Open Sans Light"/>
          <w:lang w:val="en-NL"/>
        </w:rPr>
        <w:t xml:space="preserve"> first, before moving to C–F. The softer layers often make it easier for your partner to listen.</w:t>
      </w:r>
    </w:p>
    <w:p w14:paraId="38C8E7FD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t xml:space="preserve">After one partner shares, the listening partner first reflects what they heard. Try to really take in what your partner is saying. </w:t>
      </w:r>
    </w:p>
    <w:p w14:paraId="0E789726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t xml:space="preserve">Then look together for the </w:t>
      </w:r>
      <w:r w:rsidRPr="00B166FC">
        <w:rPr>
          <w:rFonts w:ascii="Open Sans Light" w:hAnsi="Open Sans Light" w:cs="Open Sans Light"/>
          <w:b/>
          <w:bCs/>
          <w:lang w:val="en-NL"/>
        </w:rPr>
        <w:t>cycle sentence</w:t>
      </w:r>
      <w:r w:rsidRPr="00B166FC">
        <w:rPr>
          <w:rFonts w:ascii="Open Sans Light" w:hAnsi="Open Sans Light" w:cs="Open Sans Light"/>
          <w:lang w:val="en-NL"/>
        </w:rPr>
        <w:t>:</w:t>
      </w:r>
    </w:p>
    <w:p w14:paraId="434B5629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b/>
          <w:bCs/>
          <w:lang w:val="en-NL"/>
        </w:rPr>
        <w:t>“The more I ..., the more you ..., and then I feel ..., which makes me ... even more.”</w:t>
      </w:r>
    </w:p>
    <w:p w14:paraId="3C353611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t>Examples:</w:t>
      </w:r>
    </w:p>
    <w:p w14:paraId="6067F57A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t>“The more I push, the more you shut down; and the more you shut down, the more alone I feel, so I push harder.”</w:t>
      </w:r>
    </w:p>
    <w:p w14:paraId="0F413838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t>“The more I go quiet, the more anxious you become; and the more anxious you become, the more I feel I’m failing, so I go even quieter.”</w:t>
      </w:r>
    </w:p>
    <w:p w14:paraId="5416693A" w14:textId="77777777" w:rsidR="00B166FC" w:rsidRPr="00B166FC" w:rsidRDefault="00B166FC" w:rsidP="00B166FC">
      <w:pPr>
        <w:rPr>
          <w:rFonts w:ascii="Open Sans Light" w:hAnsi="Open Sans Light" w:cs="Open Sans Light"/>
          <w:lang w:val="en-NL"/>
        </w:rPr>
      </w:pPr>
      <w:r w:rsidRPr="00B166FC">
        <w:rPr>
          <w:rFonts w:ascii="Open Sans Light" w:hAnsi="Open Sans Light" w:cs="Open Sans Light"/>
          <w:lang w:val="en-NL"/>
        </w:rPr>
        <w:t xml:space="preserve">Once you identified the loop, it helps to </w:t>
      </w:r>
      <w:r w:rsidRPr="00B166FC">
        <w:rPr>
          <w:rFonts w:ascii="Open Sans Light" w:hAnsi="Open Sans Light" w:cs="Open Sans Light"/>
          <w:b/>
          <w:bCs/>
          <w:lang w:val="en-NL"/>
        </w:rPr>
        <w:t>give it a name</w:t>
      </w:r>
      <w:r w:rsidRPr="00B166FC">
        <w:rPr>
          <w:rFonts w:ascii="Open Sans Light" w:hAnsi="Open Sans Light" w:cs="Open Sans Light"/>
          <w:lang w:val="en-NL"/>
        </w:rPr>
        <w:t xml:space="preserve">. The next time you're caught in a fight, naming it helps taming it. </w:t>
      </w:r>
    </w:p>
    <w:p w14:paraId="020D0662" w14:textId="77777777" w:rsidR="00232607" w:rsidRPr="00B166FC" w:rsidRDefault="00232607">
      <w:pPr>
        <w:rPr>
          <w:rFonts w:ascii="Open Sans Light" w:hAnsi="Open Sans Light" w:cs="Open Sans Light"/>
          <w:lang w:val="en-NL"/>
        </w:rPr>
      </w:pPr>
    </w:p>
    <w:sectPr w:rsidR="00232607" w:rsidRPr="00B166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 Light">
    <w:panose1 w:val="00000000000000000000"/>
    <w:charset w:val="00"/>
    <w:family w:val="auto"/>
    <w:pitch w:val="variable"/>
    <w:sig w:usb0="E00002FF" w:usb1="4000201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6FC"/>
    <w:rsid w:val="00232607"/>
    <w:rsid w:val="003E04B1"/>
    <w:rsid w:val="00777611"/>
    <w:rsid w:val="00791522"/>
    <w:rsid w:val="008C622B"/>
    <w:rsid w:val="00B1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E5F9B85"/>
  <w15:chartTrackingRefBased/>
  <w15:docId w15:val="{DDCF5C59-ACE8-4086-8141-5AE0CFF4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6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6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6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6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6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6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6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6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6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6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6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6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6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6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6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6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6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6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6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6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6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6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6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6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6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6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6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6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6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511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Tran</dc:creator>
  <cp:keywords/>
  <dc:description/>
  <cp:lastModifiedBy>A Tran</cp:lastModifiedBy>
  <cp:revision>3</cp:revision>
  <dcterms:created xsi:type="dcterms:W3CDTF">2026-05-09T10:39:00Z</dcterms:created>
  <dcterms:modified xsi:type="dcterms:W3CDTF">2026-05-09T11:15:00Z</dcterms:modified>
</cp:coreProperties>
</file>